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ПРАВИТЕЛЬСТВО ЛЕНИНГРАДСКОЙ ОБЛАСТИ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от 15 марта 2019 г. N 98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 xml:space="preserve">ОБ УТВЕРЖДЕНИИ ПОРЯДКА ПРЕДОСТАВЛЕНИЯ СУБСИДИЙ </w:t>
      </w:r>
      <w:proofErr w:type="gramStart"/>
      <w:r w:rsidRPr="00CB73FB">
        <w:rPr>
          <w:rFonts w:ascii="Times New Roman" w:eastAsiaTheme="minorEastAsia" w:hAnsi="Times New Roman" w:cs="Times New Roman"/>
          <w:b/>
          <w:lang w:eastAsia="ru-RU"/>
        </w:rPr>
        <w:t>ИЗ</w:t>
      </w:r>
      <w:proofErr w:type="gramEnd"/>
      <w:r w:rsidRPr="00CB73FB">
        <w:rPr>
          <w:rFonts w:ascii="Times New Roman" w:eastAsiaTheme="minorEastAsia" w:hAnsi="Times New Roman" w:cs="Times New Roman"/>
          <w:b/>
          <w:lang w:eastAsia="ru-RU"/>
        </w:rPr>
        <w:t xml:space="preserve"> ОБЛАСТНОГО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БЮДЖЕТА ЛЕНИНГРАДСКОЙ ОБЛАСТИ В ЦЕЛЯХ ФИНАНСОВОГО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ОБЕСПЕЧЕНИЯ ЗАТРАТ В СВЯЗИ С ПРОИЗВОДСТВОМ ПРОДУКЦИИ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И ВЕЩАНИЕМ РЕГИОНАЛЬНЫХ ТЕЛЕКАНАЛОВ ЛЕНИНГРАДСКОЙ ОБЛАСТИ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В РАМКАХ ГОСУДАРСТВЕННОЙ ПРОГРАММЫ ЛЕНИНГРАДСКОЙ ОБЛАСТИ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"УСТОЙЧИВОЕ ОБЩЕСТВЕННОЕ РАЗВИТИЕ В ЛЕНИНГРАДСКОЙ ОБЛАСТИ"</w:t>
      </w:r>
    </w:p>
    <w:p w:rsidR="00CB73FB" w:rsidRPr="00CB73FB" w:rsidRDefault="00CB73FB" w:rsidP="00CB73FB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 xml:space="preserve">В соответствии со </w:t>
      </w:r>
      <w:hyperlink r:id="rId5">
        <w:r w:rsidRPr="00CB73FB">
          <w:rPr>
            <w:rFonts w:ascii="Times New Roman" w:eastAsiaTheme="minorEastAsia" w:hAnsi="Times New Roman" w:cs="Times New Roman"/>
            <w:lang w:eastAsia="ru-RU"/>
          </w:rPr>
          <w:t>статьей 78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Бюджетного кодекса Российской Федерации и </w:t>
      </w:r>
      <w:hyperlink r:id="rId6">
        <w:r w:rsidRPr="00CB73FB">
          <w:rPr>
            <w:rFonts w:ascii="Times New Roman" w:eastAsiaTheme="minorEastAsia" w:hAnsi="Times New Roman" w:cs="Times New Roman"/>
            <w:lang w:eastAsia="ru-RU"/>
          </w:rPr>
          <w:t>постановлением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7">
        <w:r w:rsidRPr="00CB73FB">
          <w:rPr>
            <w:rFonts w:ascii="Times New Roman" w:eastAsiaTheme="minorEastAsia" w:hAnsi="Times New Roman" w:cs="Times New Roman"/>
            <w:lang w:eastAsia="ru-RU"/>
          </w:rPr>
          <w:t>программы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Правительство Ленинградской области постановляет: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1. Утвердить прилагаемый </w:t>
      </w:r>
      <w:hyperlink w:anchor="P40">
        <w:r w:rsidRPr="00CB73FB">
          <w:rPr>
            <w:rFonts w:ascii="Times New Roman" w:eastAsiaTheme="minorEastAsia" w:hAnsi="Times New Roman" w:cs="Times New Roman"/>
            <w:lang w:eastAsia="ru-RU"/>
          </w:rPr>
          <w:t>Порядок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 развитие в Ленинградской области".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3.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Губернатор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Ленинградской области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А.Дрозденко</w:t>
      </w:r>
      <w:proofErr w:type="spellEnd"/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УТВЕРЖДЕН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постановлением Правительства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Ленинградской области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от 15.03.2019 N 98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(приложение)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P40"/>
      <w:bookmarkEnd w:id="0"/>
      <w:r w:rsidRPr="00CB73FB">
        <w:rPr>
          <w:rFonts w:ascii="Times New Roman" w:eastAsiaTheme="minorEastAsia" w:hAnsi="Times New Roman" w:cs="Times New Roman"/>
          <w:b/>
          <w:lang w:eastAsia="ru-RU"/>
        </w:rPr>
        <w:t>ПОРЯДОК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 xml:space="preserve">ПРЕДОСТАВЛЕНИЯ СУБСИДИЙ ИЗ ОБЛАСТНОГО БЮДЖЕТА </w:t>
      </w:r>
      <w:proofErr w:type="gramStart"/>
      <w:r w:rsidRPr="00CB73FB">
        <w:rPr>
          <w:rFonts w:ascii="Times New Roman" w:eastAsiaTheme="minorEastAsia" w:hAnsi="Times New Roman" w:cs="Times New Roman"/>
          <w:b/>
          <w:lang w:eastAsia="ru-RU"/>
        </w:rPr>
        <w:t>ЛЕНИНГРАДСКОЙ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ОБЛАСТИ В ЦЕЛЯХ ФИНАНСОВОГО ОБЕСПЕЧЕНИЯ ЗАТРАТ В СВЯЗИ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 xml:space="preserve">С ПРОИЗВОДСТВОМ ПРОДУКЦИИ И ВЕЩАНИЕМ </w:t>
      </w:r>
      <w:proofErr w:type="gramStart"/>
      <w:r w:rsidRPr="00CB73FB">
        <w:rPr>
          <w:rFonts w:ascii="Times New Roman" w:eastAsiaTheme="minorEastAsia" w:hAnsi="Times New Roman" w:cs="Times New Roman"/>
          <w:b/>
          <w:lang w:eastAsia="ru-RU"/>
        </w:rPr>
        <w:t>РЕГИОНАЛЬНЫХ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ТЕЛЕКАНАЛОВ ЛЕНИНГРАДСКОЙ ОБЛАСТИ В РАМКАХ ГОСУДАРСТВЕННОЙ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ПРОГРАММЫ ЛЕНИНГРАДСКОЙ ОБЛАСТИ "</w:t>
      </w:r>
      <w:proofErr w:type="gramStart"/>
      <w:r w:rsidRPr="00CB73FB">
        <w:rPr>
          <w:rFonts w:ascii="Times New Roman" w:eastAsiaTheme="minorEastAsia" w:hAnsi="Times New Roman" w:cs="Times New Roman"/>
          <w:b/>
          <w:lang w:eastAsia="ru-RU"/>
        </w:rPr>
        <w:t>УСТОЙЧИВОЕ</w:t>
      </w:r>
      <w:proofErr w:type="gramEnd"/>
      <w:r w:rsidRPr="00CB73FB">
        <w:rPr>
          <w:rFonts w:ascii="Times New Roman" w:eastAsiaTheme="minorEastAsia" w:hAnsi="Times New Roman" w:cs="Times New Roman"/>
          <w:b/>
          <w:lang w:eastAsia="ru-RU"/>
        </w:rPr>
        <w:t xml:space="preserve"> ОБЩЕСТВЕННОЕ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РАЗВИТИЕ В ЛЕНИНГРАДСКОЙ ОБЛАСТИ"</w:t>
      </w:r>
    </w:p>
    <w:p w:rsidR="00CB73FB" w:rsidRPr="00CB73FB" w:rsidRDefault="00CB73FB" w:rsidP="00CB73FB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1. Общие положения о предоставлении субсидий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государственных (муниципальных) учреждений) и индивидуальным предпринимателям в целях финансового обеспечения затрат в связи с производством продукции и вещанием региональных телеканалов Ленинградской области в рамках </w:t>
      </w:r>
      <w:hyperlink r:id="rId8">
        <w:r w:rsidRPr="00CB73FB">
          <w:rPr>
            <w:rFonts w:ascii="Times New Roman" w:eastAsiaTheme="minorEastAsia" w:hAnsi="Times New Roman" w:cs="Times New Roman"/>
            <w:lang w:eastAsia="ru-RU"/>
          </w:rPr>
          <w:t>подпрограммы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области от 14 ноября 2013 года N 399 (далее - субсидии).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60"/>
      <w:bookmarkEnd w:id="1"/>
      <w:r w:rsidRPr="00CB73FB">
        <w:rPr>
          <w:rFonts w:ascii="Times New Roman" w:eastAsiaTheme="minorEastAsia" w:hAnsi="Times New Roman" w:cs="Times New Roman"/>
          <w:lang w:eastAsia="ru-RU"/>
        </w:rPr>
        <w:t>1.2.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печати Ленинградской области (далее - Комитет) - главному распорядителю бюджетных средств, и доведенных Комитету лимитов бюджетных обязательств на текущий финансовый год.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1.3. В настоящем Порядке применяются следующие понятия: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региональный телеканал - телеканал, осуществляющий вещание на территории муниципальных районов и городского округа Ленинградской области;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конкурсная комиссия - комиссия, формируемая Комитетом для рассмотрения и оценки заявок соискателей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области. Положение о конкурсной комиссии и состав конкурсной комиссии утверждаются правовым актом Комитета;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соискатели - юридические лица (за исключением государственных (муниципальных) учреждений) и индивидуальные предприниматели, являющиеся редакциями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издателями средств массовой информации - региональных телеканалов Ленинградской области (далее - СМИ), претендующие на получение субсидий;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конкурсный отбор - отбор получателей субсидии среди соискателей, осуществляемый конкурсной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комиссией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на основе установленных настоящим Порядком критериев конкурсного отбора получателей субсидии для предоставления субсидий;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конкурсный отбор - отбор получателей субсидий среди соискателей, осуществляемый конкурсной комиссией на основе установленных настоящим Порядком критериев отбора получателей субсидий;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уникальный посетитель сайта - посетитель сайта, который совершил переход на сайт за промежуток времени, равный одним суткам;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программный продукт - это аудиовизуальный материал, предназначенный для наполнения телеэфира.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P75"/>
      <w:bookmarkEnd w:id="2"/>
      <w:r w:rsidRPr="00CB73FB">
        <w:rPr>
          <w:rFonts w:ascii="Times New Roman" w:eastAsiaTheme="minorEastAsia" w:hAnsi="Times New Roman" w:cs="Times New Roman"/>
          <w:lang w:eastAsia="ru-RU"/>
        </w:rPr>
        <w:t>1.4. Субсидии предоставляются в целях создания условий для эффективного взаимодействия органов государственной власти с обществом путем поддержки развития и функционирования региональных телеканалов Ленинградской области.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77"/>
      <w:bookmarkEnd w:id="3"/>
      <w:r w:rsidRPr="00CB73FB">
        <w:rPr>
          <w:rFonts w:ascii="Times New Roman" w:eastAsiaTheme="minorEastAsia" w:hAnsi="Times New Roman" w:cs="Times New Roman"/>
          <w:lang w:eastAsia="ru-RU"/>
        </w:rPr>
        <w:t>1.5. Субсидии предоставляются соискателям, прошедшим конкурсный отбор, на финансовое обеспечение затрат в связи с производством продукции и вещанием региональных телеканалов Ленинградской области по следующим направлениям расходов: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труда и отчислений страховых взносов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вознаграждение лиц за оказание ими услуг по договорам гражданско-правового характера (включая договоры подряда), задействованных для выполнения работ, по которым в плане мероприятий установлены результаты предоставления субсидии с раздельным учетом затрат;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командировочных расходов;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оплата аренды объектов движимого и недвижимого имущества, в том числе помещений, студий,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телевизионной продукции, устройств ограждений мест съемок, кабельных каналов, коммутирующей аппаратуры, источников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и элементов электропитания), оборудования, мест для размещения технических средств и кабелей связи;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транспортных услуг: аренды транспортных средств, оплаты услуг по перевозке сотрудников, обеспечивающих проведение съемок и съемочных бригад, услуг по доставке оборудования, обеспечивающего проведение съемок;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 xml:space="preserve">оплата услуг связи (почты, телефона, информационно-телекоммуникационной сети "Интернет",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телематических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услуг, услуг кабельных операторов, мобильной, спутниковой связи);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оплата услуг по производству телепрограмм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или) организации трансляций с использованием технических средств, услуг монтажеров, услуг по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звукорежиссированию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приобретение производственно-технологического оборудования (приборов, устройств), необходимого для создания программного продукта, включая съемочное, монтажное, графическое, звуковое, осветительное оборудование и комплектующие (коммутационно-распределительное),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работ по проектированию, доставке, инсталляции, монтажу, пусконаладочным работам, интеграции производственно-технологического оборудования в телекомплекс, инженерных работ и подготовки помещений к монтажу производственно-технологического оборудования, вводу в эксплуатацию;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организация специального рабочего места для производства программного продукта;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приобретение, изготовление, доставка и монтаж, демонтаж декораций, в том числе создание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эскизов, художественных концепций, декораций и декоративных элементов;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приобретение, изготовление или аренда (прокат) костюмов, грима, реквизита, организация гримерных и костюмерных пространств;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оплата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имидж-услуг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(грима, парикмахерских услуг, стилиста);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приобретение компьютерной и офисной техники;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приобретение запасных частей, комплектующих, материалов, в том числе картриджей (включая их ремонт и заправку), инструментов, сре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дств дл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я записи и воспроизведения информации на компьютерных устройствах,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флеш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-накопителей USB, предметов для индивидуального наглядного представления информации и других носителей информации, инвентаря, канцтоваров и других расходных материалов;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ремонт и обслуживание видео-, фото-, компьютерного оборудования, в том числе монтажных,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оцифровочных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станций, технических средств, используемых для создания программного продукта;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приобретение мебели в целях оборудования рабочих мест для сотрудников редакции телеканала;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услуг по производству видеороликов, видеосюжетов, телевизионных программ;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оплата услуг по изготовлению и использованию компьютерной анимации,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цветокоррекции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изображения, обработке звука;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лицензий или договоров на право показа, а также на передачу прав на использование кино-, тел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е-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фотопродукции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, оплата авторского вознаграждения за использование произведений, вознаграждения за использование фонограмм в соответствии с действующим законодательством Российской Федерации, приобретение исключительного права или права использования результатов интеллектуальной деятельности и(или) на средства индивидуализации, если законодательством Российской Федерации не предусмотрен запрет на приобретение указанных прав;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приобретение права на использование архивных материалов;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оплата услуг связи для целей эфирного телевизионного вещания, включая трансляцию, кодирование и декодирование, доставку, в том числе прием со спутника и подъем на спутник, доставку видеоматериалов (перегонов), доставку сигнала телеканала, объединение (формирование) цифровых сигналов вещателей в единый цифровой сигнал, услуги аренды (предоставления) частотных ресурсов, спутниковых и наземных линий связи для передачи сигналов;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оплата услуг по проведению исследований и подготовке информации по результатам исследований тел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е-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и интернет-аудитории, предоставление доступа к системам для просмотра отчетов с данными по зрительской аудитории, мониторингу теле-, интернет-индустрии;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создание и распространение аудио-, виде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о-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фотоконтента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, визуализированного и текстового контента, мультимедийного контента в информационно-телекоммуникационной сети "Интернет", включая социальные сети и другие платформы;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оплата услуг по распространению телеканала в информационно-телекоммуникационной сети "Интернет",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хостинга, аренда сервера для размещения сайта, расходы на регистрацию доменных имен, расходы на поисковую оптимизацию и социальное продвижение сайта, услуги (работы) по модернизации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или)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редизайну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сайта, других интернет-платформ);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 xml:space="preserve">реклама и продвижение телеканала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или) производимого им аудио-, видео- 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фотоконтента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, визуализированного и текстового контента, мультимедийного контента, в том числе на различных платформах в информационно-телекоммуникационной сети "Интернет";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приобретение лицензионного программного обеспечения, а также услуг по технической поддержке, обновлению, комплексному сопровождению, оперативному устранению ошибок и сбоев программного обеспечения и приобретение информационно-справочных систем для создания программного продукта, а также для ведения бухгалтерского, кадрового, управленческого учетов, автоматизации производственного процесса, поддержке и обновлению правовых баз данных, приобретению средств защиты информации и оплате работ (услуг) по защите информации;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обеспечение услуг по охране объектов - помещений производственного комплекса, съемочных павильонов, включая приобретение, доставку, монтаж,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пусконаладку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оборудования технических средств охраны.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110"/>
      <w:bookmarkEnd w:id="4"/>
      <w:r w:rsidRPr="00CB73FB">
        <w:rPr>
          <w:rFonts w:ascii="Times New Roman" w:eastAsiaTheme="minorEastAsia" w:hAnsi="Times New Roman" w:cs="Times New Roman"/>
          <w:lang w:eastAsia="ru-RU"/>
        </w:rPr>
        <w:t>1.6. Субсидии не предоставляются на производство и распространение СМИ, специализирующихся на сообщениях и материалах рекламного и эротического характера.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1.7. В случае если соискатель осуществляет производство и выпуск нескольких телеканалов, субсидия предоставляется на финансовое обеспечение затрат на одно СМИ по выбору соискателя.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1.8. Субсидия не может быть направлена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сырья, комплектующих изделий.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113"/>
      <w:bookmarkEnd w:id="5"/>
      <w:r w:rsidRPr="00CB73FB">
        <w:rPr>
          <w:rFonts w:ascii="Times New Roman" w:eastAsiaTheme="minorEastAsia" w:hAnsi="Times New Roman" w:cs="Times New Roman"/>
          <w:lang w:eastAsia="ru-RU"/>
        </w:rPr>
        <w:t>1.9. Критериями отбора соискателей субсидий являются: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1) наличие у соискателя регистрации в установленном законодательством Российской Федерации порядке на территории Ленинградской области;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115"/>
      <w:bookmarkEnd w:id="6"/>
      <w:r w:rsidRPr="00CB73FB">
        <w:rPr>
          <w:rFonts w:ascii="Times New Roman" w:eastAsiaTheme="minorEastAsia" w:hAnsi="Times New Roman" w:cs="Times New Roman"/>
          <w:lang w:eastAsia="ru-RU"/>
        </w:rPr>
        <w:t>2) наличие у соискателя действующего свидетельства о регистрации СМИ или выписки из реестра зарегистрированных СМИ, выданной не менее чем за шесть месяцев до дня подачи заявки на участие в конкурсном отборе (далее - заявка);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3) соответствие телеканала следующим требованиям: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наличие действующей лицензии на осуществление телевещания на территории Ленинградской области или договора с организацией, осуществляющей телевещание на территории Ленинградской области;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объем вещания в соответствии с лицензией - не менее 168 часов в неделю, ежедневно, круглосуточно;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объем программ собственного производства - не менее пятнадцати часов в неделю;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наличие у телеканала сайта в информационно-телекоммуникационной сети "Интернет" и страницы не менее чем в одной российской социальной сети;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наличие открытого для просмотра статистического счетчика посещений (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Яндекс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.М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етрика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ЛайвИнтернет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Рейтинг.Мэйл.Ру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или аналог);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размещение на сайте СМИ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в объеме не менее 50 единиц в неделю;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размещение на странице СМИ в социальной сети собственных информационных материалов, посвященных вопросам политической, экономической, общественной, культурной,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спортивной жизни Ленинградской области, в объеме не менее 50 единиц в неделю;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среднемесячная посещаемость интернет-сайта СМИ за три месяца, предшествующих конкурсному отбору, - не менее 100000 уникальных посетителей в месяц по данным статистических счетчиков (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Яндекс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.М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етрика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ЛайвИнтернет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Рейтинг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Мэйл.Ру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или аналог);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минимальное количество подписчиков групп СМИ в российских социальных сетях - не менее 15000 участников;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фиксирование обновлений сайта СМИ новостными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агрегаторами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"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Яндекс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.Н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овости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", "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Гугл.Новости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";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соответствие общего объема сообщений и материалов рекламного характера положениям </w:t>
      </w:r>
      <w:hyperlink r:id="rId9">
        <w:r w:rsidRPr="00CB73FB">
          <w:rPr>
            <w:rFonts w:ascii="Times New Roman" w:eastAsiaTheme="minorEastAsia" w:hAnsi="Times New Roman" w:cs="Times New Roman"/>
            <w:lang w:eastAsia="ru-RU"/>
          </w:rPr>
          <w:t>статей 14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0">
        <w:r w:rsidRPr="00CB73FB">
          <w:rPr>
            <w:rFonts w:ascii="Times New Roman" w:eastAsiaTheme="minorEastAsia" w:hAnsi="Times New Roman" w:cs="Times New Roman"/>
            <w:lang w:eastAsia="ru-RU"/>
          </w:rPr>
          <w:t>15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13 марта 2006 года N 38-ФЗ "О рекламе".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1.10. Сведения о предоставлении субсидий подлежат размещению на едином портале бюджетной системы Российской Федерации в сети "Интернет" (далее - единый портал)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2. Порядок проведения отбора получателей субсидии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для предоставления субсидии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2.1. Для определения получателя субсидии Комитет проводит конкурсный отбор исходя из наилучших условий достижения результатов, в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целях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достижения которых предоставляется субсидия.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2.2. Комитет размещает объявление о проведении конкурсного отбора на едином портале и на официальном сайте Комитета в информационно-телекоммуникационной сети "Интернет" не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позднее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чем за пять дней до начала приема заявок с указанием: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сроков проведения отбора;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которая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не может быть ранее 30-го календарного дня, следующего за днем размещения Объявления;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наименования, места нахождения, почтового адреса, адреса электронной почты Комитета;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результатов предоставления субсидии в соответствии с </w:t>
      </w:r>
      <w:hyperlink w:anchor="P334">
        <w:r w:rsidRPr="00CB73FB">
          <w:rPr>
            <w:rFonts w:ascii="Times New Roman" w:eastAsiaTheme="minorEastAsia" w:hAnsi="Times New Roman" w:cs="Times New Roman"/>
            <w:lang w:eastAsia="ru-RU"/>
          </w:rPr>
          <w:t>пунктом 3.8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доменного имени,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критериев конкурсного отбора, установленных </w:t>
      </w:r>
      <w:hyperlink w:anchor="P113">
        <w:r w:rsidRPr="00CB73FB">
          <w:rPr>
            <w:rFonts w:ascii="Times New Roman" w:eastAsiaTheme="minorEastAsia" w:hAnsi="Times New Roman" w:cs="Times New Roman"/>
            <w:lang w:eastAsia="ru-RU"/>
          </w:rPr>
          <w:t>пунктом 1.9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требований, установленных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пунктом 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и перечня документов, представляемых соискателями для подтверждения их соответствия указанным критериям и требованиям;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порядка подачи заявок соискателями и требований, предъявляемых к форме и содержанию заявок, подаваемых соискателями, в соответствии с требованиями, установленными </w:t>
      </w:r>
      <w:hyperlink w:anchor="P181">
        <w:r w:rsidRPr="00CB73FB">
          <w:rPr>
            <w:rFonts w:ascii="Times New Roman" w:eastAsiaTheme="minorEastAsia" w:hAnsi="Times New Roman" w:cs="Times New Roman"/>
            <w:lang w:eastAsia="ru-RU"/>
          </w:rPr>
          <w:t>пунктами 2.5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199">
        <w:r w:rsidRPr="00CB73FB">
          <w:rPr>
            <w:rFonts w:ascii="Times New Roman" w:eastAsiaTheme="minorEastAsia" w:hAnsi="Times New Roman" w:cs="Times New Roman"/>
            <w:lang w:eastAsia="ru-RU"/>
          </w:rPr>
          <w:t>2.6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порядка отзыва заявок соискателями, порядка возврата заявок соискателей,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определяющего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в том числе основания для возврата заявок соискателей, порядка внесения изменений в заявки соискателей в соответствии с </w:t>
      </w:r>
      <w:hyperlink w:anchor="P210">
        <w:r w:rsidRPr="00CB73FB">
          <w:rPr>
            <w:rFonts w:ascii="Times New Roman" w:eastAsiaTheme="minorEastAsia" w:hAnsi="Times New Roman" w:cs="Times New Roman"/>
            <w:lang w:eastAsia="ru-RU"/>
          </w:rPr>
          <w:t>пунктом 2.10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 xml:space="preserve">правил рассмотрения и оценки заявок соискателей в соответствии с </w:t>
      </w:r>
      <w:hyperlink w:anchor="P213">
        <w:r w:rsidRPr="00CB73FB">
          <w:rPr>
            <w:rFonts w:ascii="Times New Roman" w:eastAsiaTheme="minorEastAsia" w:hAnsi="Times New Roman" w:cs="Times New Roman"/>
            <w:lang w:eastAsia="ru-RU"/>
          </w:rPr>
          <w:t>пунктами 2.11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w:anchor="P241">
        <w:r w:rsidRPr="00CB73FB">
          <w:rPr>
            <w:rFonts w:ascii="Times New Roman" w:eastAsiaTheme="minorEastAsia" w:hAnsi="Times New Roman" w:cs="Times New Roman"/>
            <w:lang w:eastAsia="ru-RU"/>
          </w:rPr>
          <w:t>2.18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порядка предоставления соискателям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срока, в течение которого победитель конкурсного отбора должен подписать договор о предоставлении субсидии (далее - договор);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условий признания победителя конкурсного отбора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уклонившимся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от заключения договора;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даты размещения результатов конкурсного отбора на едином портале, а также при необходимости на официальном сайте Комитета в информационно-телекоммуникационной сети "Интернет". Дата размещения результатов не может быть позднее 14-го календарного дня, следующего за днем определения победителей конкурсного отбора.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позднее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чем за пять рабочих дней до дня окончания срока приема заявок.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Разъяснение положений объявления соискателю осуществляется Комитетом в течение трех рабочих дней со дня получения запроса. Запросы, поступившие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позднее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чем за пять рабочих дней до дня окончания срока приема заявок, не рассматриваются.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162"/>
      <w:bookmarkEnd w:id="7"/>
      <w:r w:rsidRPr="00CB73FB">
        <w:rPr>
          <w:rFonts w:ascii="Times New Roman" w:eastAsiaTheme="minorEastAsia" w:hAnsi="Times New Roman" w:cs="Times New Roman"/>
          <w:lang w:eastAsia="ru-RU"/>
        </w:rPr>
        <w:t>2.3. Соискатель по состоянию на дату не ранее чем за 30 календарных дней до дня подачи заявки должен соответствовать следующим требованиям: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а) у соискателя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предоставленных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в) 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ведение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которого осуществляется в соответствии с Федеральным </w:t>
      </w:r>
      <w:hyperlink r:id="rId11">
        <w:r w:rsidRPr="00CB73FB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д)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соискателями, должны отсутствовать в реестре дисквалифицированных лиц;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е) 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</w:r>
      <w:hyperlink w:anchor="P75">
        <w:r w:rsidRPr="00CB73FB">
          <w:rPr>
            <w:rFonts w:ascii="Times New Roman" w:eastAsiaTheme="minorEastAsia" w:hAnsi="Times New Roman" w:cs="Times New Roman"/>
            <w:lang w:eastAsia="ru-RU"/>
          </w:rPr>
          <w:t>пунктах 1.4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77">
        <w:r w:rsidRPr="00CB73FB">
          <w:rPr>
            <w:rFonts w:ascii="Times New Roman" w:eastAsiaTheme="minorEastAsia" w:hAnsi="Times New Roman" w:cs="Times New Roman"/>
            <w:lang w:eastAsia="ru-RU"/>
          </w:rPr>
          <w:t>1.5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ж) 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з) у соискателя должна отсутствовать задолженность по выплате заработной платы работникам;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и)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л) 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2.4. Заседания конкурсной комиссии проводятся не позднее 20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окончания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приема заявок.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Конкурсная комиссия рассматривает заявки в два этапа.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Даты проведения заседаний конкурсной комиссии устанавливаются правовым актом Комитета в соответствии с </w:t>
      </w:r>
      <w:hyperlink w:anchor="P215">
        <w:r w:rsidRPr="00CB73FB">
          <w:rPr>
            <w:rFonts w:ascii="Times New Roman" w:eastAsiaTheme="minorEastAsia" w:hAnsi="Times New Roman" w:cs="Times New Roman"/>
            <w:lang w:eastAsia="ru-RU"/>
          </w:rPr>
          <w:t>пунктами 2.12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227">
        <w:r w:rsidRPr="00CB73FB">
          <w:rPr>
            <w:rFonts w:ascii="Times New Roman" w:eastAsiaTheme="minorEastAsia" w:hAnsi="Times New Roman" w:cs="Times New Roman"/>
            <w:lang w:eastAsia="ru-RU"/>
          </w:rPr>
          <w:t>2.14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8" w:name="P181"/>
      <w:bookmarkEnd w:id="8"/>
      <w:r w:rsidRPr="00CB73FB">
        <w:rPr>
          <w:rFonts w:ascii="Times New Roman" w:eastAsiaTheme="minorEastAsia" w:hAnsi="Times New Roman" w:cs="Times New Roman"/>
          <w:lang w:eastAsia="ru-RU"/>
        </w:rPr>
        <w:t>2.5. Для участия в конкурсном отборе соискатель представляет в конкурсную комиссию заявку, в состав которой входят следующие документы: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1) </w:t>
      </w:r>
      <w:hyperlink w:anchor="P398">
        <w:r w:rsidRPr="00CB73FB">
          <w:rPr>
            <w:rFonts w:ascii="Times New Roman" w:eastAsiaTheme="minorEastAsia" w:hAnsi="Times New Roman" w:cs="Times New Roman"/>
            <w:lang w:eastAsia="ru-RU"/>
          </w:rPr>
          <w:t>заявление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о предоставлении субсидии по форме согласно приложению 1 к настоящему Порядку, которое включает: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согласие на обработку персональных данных (для физического лица);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абзац утратил силу. - </w:t>
      </w:r>
      <w:hyperlink r:id="rId12">
        <w:r w:rsidRPr="00CB73FB">
          <w:rPr>
            <w:rFonts w:ascii="Times New Roman" w:eastAsiaTheme="minorEastAsia" w:hAnsi="Times New Roman" w:cs="Times New Roman"/>
            <w:lang w:eastAsia="ru-RU"/>
          </w:rPr>
          <w:t>Постановление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Правительства Ленинградской области от 23.09.2022 N 691;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3) копии учредительных документов юридического лица, заверенные подписью и печатью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7) копия штатного расписания соискателя,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9) справка с расчетом объема информационных программ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информационных материалов собственного производства (их периодичности и хронометраже, тематике (сетка вещания) от общего объема вещания в неделю,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10) справка с данными статистики о среднемесячной посещаемости сайта СМИ (при наличии) за три месяца, предшествующих конкурсному отбору, отражающая число уникальных посетителей в месяц по данным статистических счетчиков (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Яндекс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.М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етрика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Гугл.Аналитикс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ЛайвИнтернет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, Рамблер/Топ100,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Рейтинг.Мэйл.Ру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или аналог), с приложением скриншота интернет-страницы с данными статистики, заверенная подписью и печатью (при наличии) соискателя;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11) справка о среднем количестве собственных информационных материалов, размещенных на сайте СМИ в неделю, с приложением скриншотов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интернет-страницы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12) справка, содержащая данные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дате проведения конкурсного отбора, составленная по форме, установленной в объявлении;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13)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интернет-страницы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14) справка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9" w:name="P199"/>
      <w:bookmarkEnd w:id="9"/>
      <w:r w:rsidRPr="00CB73FB">
        <w:rPr>
          <w:rFonts w:ascii="Times New Roman" w:eastAsiaTheme="minorEastAsia" w:hAnsi="Times New Roman" w:cs="Times New Roman"/>
          <w:lang w:eastAsia="ru-RU"/>
        </w:rPr>
        <w:t xml:space="preserve">2.6. Документы, указанные в </w:t>
      </w:r>
      <w:hyperlink w:anchor="P181">
        <w:r w:rsidRPr="00CB73FB">
          <w:rPr>
            <w:rFonts w:ascii="Times New Roman" w:eastAsiaTheme="minorEastAsia" w:hAnsi="Times New Roman" w:cs="Times New Roman"/>
            <w:lang w:eastAsia="ru-RU"/>
          </w:rPr>
          <w:t>пункте 2.5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должны быть прошиты, пронумерованы и скреплены подписью и печатью (при наличии) соискателя.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Одновременно с пакетом документов на бумажном носителе соискателем представляется полный пакет документов в электронном виде на электронном носителе.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Ответственность за подлинность и достоверность представленной информации и документов несет соискатель.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" w:name="P202"/>
      <w:bookmarkEnd w:id="10"/>
      <w:r w:rsidRPr="00CB73FB">
        <w:rPr>
          <w:rFonts w:ascii="Times New Roman" w:eastAsiaTheme="minorEastAsia" w:hAnsi="Times New Roman" w:cs="Times New Roman"/>
          <w:lang w:eastAsia="ru-RU"/>
        </w:rPr>
        <w:t>2.7. В рамках информационного взаимодействия Комитет в течение пяти календарных дней со дня окончания приема заявок самостоятельно запрашивает следующие документы: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1) выписку из Единого государственного реестра юридических лиц - для соискателей из числа юридических лиц;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2) выписку из Единого государственного реестра индивидуальных предпринимателей - для соискателей из числа индивидуальных предпринимателей;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3) сведения об отсутствии неисполненной обязанности по уплате налогов, сборов, страховых взносов, пеней, штрафов, процентов.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2.8. Комитет осуществляет проверку сведений, представленных соискателем, на соответствие требованию </w:t>
      </w:r>
      <w:hyperlink w:anchor="P115">
        <w:r w:rsidRPr="00CB73FB">
          <w:rPr>
            <w:rFonts w:ascii="Times New Roman" w:eastAsiaTheme="minorEastAsia" w:hAnsi="Times New Roman" w:cs="Times New Roman"/>
            <w:lang w:eastAsia="ru-RU"/>
          </w:rPr>
          <w:t>подпункта 2 пункта 1.9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 на официальном сайте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Роскомнадзора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(rkn.gov.ru).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2.9. Соискатель вправе представить документы, указанные в </w:t>
      </w:r>
      <w:hyperlink w:anchor="P202">
        <w:r w:rsidRPr="00CB73FB">
          <w:rPr>
            <w:rFonts w:ascii="Times New Roman" w:eastAsiaTheme="minorEastAsia" w:hAnsi="Times New Roman" w:cs="Times New Roman"/>
            <w:lang w:eastAsia="ru-RU"/>
          </w:rPr>
          <w:t>пункте 2.7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по собственной инициативе.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 должна быть выдана не ранее чем за один месяц до даты подачи заявки.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заявки.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" w:name="P210"/>
      <w:bookmarkEnd w:id="11"/>
      <w:r w:rsidRPr="00CB73FB">
        <w:rPr>
          <w:rFonts w:ascii="Times New Roman" w:eastAsiaTheme="minorEastAsia" w:hAnsi="Times New Roman" w:cs="Times New Roman"/>
          <w:lang w:eastAsia="ru-RU"/>
        </w:rPr>
        <w:t xml:space="preserve">2.10. Соискатель имеет право отозвать заявку путем письменного уведомления конкурсной комиссии не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позднее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чем за один рабочий день до даты проведения конкурсного отбора. Заявка возвращается соискателю в течение трех рабочих дней после поступления письменного уведомления об отзыве заявки.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Заявка может быть отозвана соискателем до даты окончания приема заявок.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" w:name="P213"/>
      <w:bookmarkEnd w:id="12"/>
      <w:r w:rsidRPr="00CB73FB">
        <w:rPr>
          <w:rFonts w:ascii="Times New Roman" w:eastAsiaTheme="minorEastAsia" w:hAnsi="Times New Roman" w:cs="Times New Roman"/>
          <w:lang w:eastAsia="ru-RU"/>
        </w:rPr>
        <w:t>2.11. Комитет принимает и регистрирует заявки соискателей в журнале регистрации заявок в день подачи заявки.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Принятые заявки представляются на рассмотрение конкурсной комиссии.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" w:name="P215"/>
      <w:bookmarkEnd w:id="13"/>
      <w:r w:rsidRPr="00CB73FB">
        <w:rPr>
          <w:rFonts w:ascii="Times New Roman" w:eastAsiaTheme="minorEastAsia" w:hAnsi="Times New Roman" w:cs="Times New Roman"/>
          <w:lang w:eastAsia="ru-RU"/>
        </w:rPr>
        <w:t xml:space="preserve">2.12. Первый этап конкурсного отбора проводится в срок не позднее 10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окончания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приема заявок.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 ходе первого этапа конкурсного отбора конкурсная комиссия проводит анализ заявок на предмет: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1) соответствия соискателей критериям конкурсного отбора соискателей, установленным </w:t>
      </w:r>
      <w:hyperlink w:anchor="P113">
        <w:r w:rsidRPr="00CB73FB">
          <w:rPr>
            <w:rFonts w:ascii="Times New Roman" w:eastAsiaTheme="minorEastAsia" w:hAnsi="Times New Roman" w:cs="Times New Roman"/>
            <w:lang w:eastAsia="ru-RU"/>
          </w:rPr>
          <w:t>пунктом 1.9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2) соответствия соискателей на день подачи заявки требованиям, установленным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пунктом 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 xml:space="preserve">3) соответствия заявок требованиям, установленным </w:t>
      </w:r>
      <w:hyperlink w:anchor="P181">
        <w:r w:rsidRPr="00CB73FB">
          <w:rPr>
            <w:rFonts w:ascii="Times New Roman" w:eastAsiaTheme="minorEastAsia" w:hAnsi="Times New Roman" w:cs="Times New Roman"/>
            <w:lang w:eastAsia="ru-RU"/>
          </w:rPr>
          <w:t>пунктами 2.5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199">
        <w:r w:rsidRPr="00CB73FB">
          <w:rPr>
            <w:rFonts w:ascii="Times New Roman" w:eastAsiaTheme="minorEastAsia" w:hAnsi="Times New Roman" w:cs="Times New Roman"/>
            <w:lang w:eastAsia="ru-RU"/>
          </w:rPr>
          <w:t>2.6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в том числе в части комплектности и достоверности.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2.13. Основаниями для отклонения заявки являются: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1) несоответствие соискателя критериям отбора, установленным </w:t>
      </w:r>
      <w:hyperlink w:anchor="P113">
        <w:r w:rsidRPr="00CB73FB">
          <w:rPr>
            <w:rFonts w:ascii="Times New Roman" w:eastAsiaTheme="minorEastAsia" w:hAnsi="Times New Roman" w:cs="Times New Roman"/>
            <w:lang w:eastAsia="ru-RU"/>
          </w:rPr>
          <w:t>пунктом 1.9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2) несоответствие соискателя на день подачи заявки требованиям, установленным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пунктом 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3) несоответствие заявки и прилагаемых к ней документов требованиям, установленным </w:t>
      </w:r>
      <w:hyperlink w:anchor="P181">
        <w:r w:rsidRPr="00CB73FB">
          <w:rPr>
            <w:rFonts w:ascii="Times New Roman" w:eastAsiaTheme="minorEastAsia" w:hAnsi="Times New Roman" w:cs="Times New Roman"/>
            <w:lang w:eastAsia="ru-RU"/>
          </w:rPr>
          <w:t>пунктами 2.5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199">
        <w:r w:rsidRPr="00CB73FB">
          <w:rPr>
            <w:rFonts w:ascii="Times New Roman" w:eastAsiaTheme="minorEastAsia" w:hAnsi="Times New Roman" w:cs="Times New Roman"/>
            <w:lang w:eastAsia="ru-RU"/>
          </w:rPr>
          <w:t>2.6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5) наличие фактов, свидетельствующих о нецелевом использовании соискателем ранее предоставленных Комитетом средств областного бюджета Ленинградской области;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6) подача соискателем заявки после даты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времени, определенных для подачи заявок.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4" w:name="P227"/>
      <w:bookmarkEnd w:id="14"/>
      <w:r w:rsidRPr="00CB73FB">
        <w:rPr>
          <w:rFonts w:ascii="Times New Roman" w:eastAsiaTheme="minorEastAsia" w:hAnsi="Times New Roman" w:cs="Times New Roman"/>
          <w:lang w:eastAsia="ru-RU"/>
        </w:rPr>
        <w:t xml:space="preserve">2.14. Второй этап конкурсного отбора проводится в срок не позднее 10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завершения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первого этапа конкурсного отбора.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 ходе второго этапа конкурсного отбора конкурсная комиссия оценивает заявки соискателей, прошедших первый этап конкурсного отбора, на предмет оценки СМИ, указанных в заявке, на производство которых запрашиваются субсидии.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Оценка СМИ осуществляется в соответствии с </w:t>
      </w:r>
      <w:hyperlink w:anchor="P453">
        <w:r w:rsidRPr="00CB73FB">
          <w:rPr>
            <w:rFonts w:ascii="Times New Roman" w:eastAsiaTheme="minorEastAsia" w:hAnsi="Times New Roman" w:cs="Times New Roman"/>
            <w:lang w:eastAsia="ru-RU"/>
          </w:rPr>
          <w:t>критериями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2 к настоящему Порядку.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Оценка осуществляется на основании информации, представленной соискателем в заявке, а также на основании данных мониторинга информационно-телекоммуникационной сети "Интернет".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Значение итоговой оценки СМИ определяется путем суммирования значений оценок по каждому критерию оценки СМИ.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Оценки заносятся в </w:t>
      </w:r>
      <w:hyperlink w:anchor="P624">
        <w:r w:rsidRPr="00CB73FB">
          <w:rPr>
            <w:rFonts w:ascii="Times New Roman" w:eastAsiaTheme="minorEastAsia" w:hAnsi="Times New Roman" w:cs="Times New Roman"/>
            <w:lang w:eastAsia="ru-RU"/>
          </w:rPr>
          <w:t>таблицу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3 к настоящему Порядку.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Результаты заседания конкурсной комиссии не позднее трех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заседания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конкурсной комиссии оформляются протоколом, который подписывают члены конкурсной комиссии.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2.15. Основаниями для отказа в предоставлении субсидии являются: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1) несоответствие соискателя на день подачи заявки требованиям, установленным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пунктом 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2) несоответствие заявки и прилагаемых к ней документов требованиям, установленным </w:t>
      </w:r>
      <w:hyperlink w:anchor="P181">
        <w:r w:rsidRPr="00CB73FB">
          <w:rPr>
            <w:rFonts w:ascii="Times New Roman" w:eastAsiaTheme="minorEastAsia" w:hAnsi="Times New Roman" w:cs="Times New Roman"/>
            <w:lang w:eastAsia="ru-RU"/>
          </w:rPr>
          <w:t>пунктами 2.5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199">
        <w:r w:rsidRPr="00CB73FB">
          <w:rPr>
            <w:rFonts w:ascii="Times New Roman" w:eastAsiaTheme="minorEastAsia" w:hAnsi="Times New Roman" w:cs="Times New Roman"/>
            <w:lang w:eastAsia="ru-RU"/>
          </w:rPr>
          <w:t>2.6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3) значение итоговой оценки СМИ по результатам проведения конкурсного отбора не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 xml:space="preserve">превышает минимального значения в соответствии с </w:t>
      </w:r>
      <w:hyperlink w:anchor="P278">
        <w:r w:rsidRPr="00CB73FB">
          <w:rPr>
            <w:rFonts w:ascii="Times New Roman" w:eastAsiaTheme="minorEastAsia" w:hAnsi="Times New Roman" w:cs="Times New Roman"/>
            <w:lang w:eastAsia="ru-RU"/>
          </w:rPr>
          <w:t>пунктом 3.3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4) установление факта недостоверности представленной соискателем информации.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2.16. В случае отклонения заявки или отказа в предоставлении субсидии Комитет в срок не позднее пяти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заседания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конкурсной комиссии направляет соискателю соответствующее письменное уведомление с указанием причин отклонения заявки или отказа в предоставлении субсидии способом, обеспечивающим подтверждение получения уведомления.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5" w:name="P240"/>
      <w:bookmarkEnd w:id="15"/>
      <w:r w:rsidRPr="00CB73FB">
        <w:rPr>
          <w:rFonts w:ascii="Times New Roman" w:eastAsiaTheme="minorEastAsia" w:hAnsi="Times New Roman" w:cs="Times New Roman"/>
          <w:lang w:eastAsia="ru-RU"/>
        </w:rPr>
        <w:t xml:space="preserve">2.17. Решение о признании соискателей победителями конкурсного отбора и объемах предоставляемых победителям конкурсного отбора субсидий принимается Комитетом на основании протокола заседания конкурсной комиссии и оформляется правовым актом Комитета в течение пяти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заседания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конкурсной комиссии.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6" w:name="P241"/>
      <w:bookmarkEnd w:id="16"/>
      <w:r w:rsidRPr="00CB73FB">
        <w:rPr>
          <w:rFonts w:ascii="Times New Roman" w:eastAsiaTheme="minorEastAsia" w:hAnsi="Times New Roman" w:cs="Times New Roman"/>
          <w:lang w:eastAsia="ru-RU"/>
        </w:rPr>
        <w:t xml:space="preserve">2.18. В течение 20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издания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правового акта Комитета, указанного в </w:t>
      </w:r>
      <w:hyperlink w:anchor="P240">
        <w:r w:rsidRPr="00CB73FB">
          <w:rPr>
            <w:rFonts w:ascii="Times New Roman" w:eastAsiaTheme="minorEastAsia" w:hAnsi="Times New Roman" w:cs="Times New Roman"/>
            <w:lang w:eastAsia="ru-RU"/>
          </w:rPr>
          <w:t>пункте 2.17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Комитет заключает договор с получателем субсидии по типовой форме, утвержденной нормативным правовым актом Комитета финансов Ленинградской области, предусматривающего в том числе: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а) утратил силу. - </w:t>
      </w:r>
      <w:hyperlink r:id="rId13">
        <w:r w:rsidRPr="00CB73FB">
          <w:rPr>
            <w:rFonts w:ascii="Times New Roman" w:eastAsiaTheme="minorEastAsia" w:hAnsi="Times New Roman" w:cs="Times New Roman"/>
            <w:lang w:eastAsia="ru-RU"/>
          </w:rPr>
          <w:t>Постановление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Правительства Ленинградской области от 23.09.2022 N 691;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б) цели и условия предоставления субсидии в соответствии с </w:t>
      </w:r>
      <w:hyperlink w:anchor="P75">
        <w:r w:rsidRPr="00CB73FB">
          <w:rPr>
            <w:rFonts w:ascii="Times New Roman" w:eastAsiaTheme="minorEastAsia" w:hAnsi="Times New Roman" w:cs="Times New Roman"/>
            <w:lang w:eastAsia="ru-RU"/>
          </w:rPr>
          <w:t>пунктами 1.4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в) размер субсидии в соответствии с правовым актом Комитета;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г) показатели, необходимые для достижения результатов предоставления субсидии;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д) смету расходов;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е) порядок и сроки перечисления Комитетом субсидии получателю субсидии;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ж) порядок, сроки, перечень подтверждающих затраты документов и формы представления получателем субсидии отчетов об использовании субсидии в соответствии со сметой расходов;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з) порядок возврата получателем субсидии средств субсидии в областной бюджет Ленинградской области в случае выявления по итогам проверок, проведенных Комитетом и органами государственного финансового контроля Ленинградской области (далее - орган финансового контроля), нарушения условий и порядка использования субсидий, а также в случае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неустранения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нарушений в установленные сроки;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и) порядок возврата получателем субсидии в областной бюджет Ленинградской области остатка субсидии, не использованного в срок, установленный договором;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к) 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размере, не превышающем 15 процентов от общей суммы затрат, установленной сметой расходов;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л)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 xml:space="preserve">м)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органом финансового контроля соблюдения получателем субсидии порядка и условий предоставления субсидии в соответствии со </w:t>
      </w:r>
      <w:hyperlink r:id="rId14">
        <w:r w:rsidRPr="00CB73FB">
          <w:rPr>
            <w:rFonts w:ascii="Times New Roman" w:eastAsiaTheme="minorEastAsia" w:hAnsi="Times New Roman" w:cs="Times New Roman"/>
            <w:lang w:eastAsia="ru-RU"/>
          </w:rPr>
          <w:t>статьями 268.1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5">
        <w:r w:rsidRPr="00CB73FB">
          <w:rPr>
            <w:rFonts w:ascii="Times New Roman" w:eastAsiaTheme="minorEastAsia" w:hAnsi="Times New Roman" w:cs="Times New Roman"/>
            <w:lang w:eastAsia="ru-RU"/>
          </w:rPr>
          <w:t>269.2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Бюджетного кодекса Российской Федерации;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н) положение о включении в договоры в случае уменьшения Комитету ранее доведенных лимитов бюджетных обязательств, указанных в </w:t>
      </w:r>
      <w:hyperlink w:anchor="P60">
        <w:r w:rsidRPr="00CB73FB">
          <w:rPr>
            <w:rFonts w:ascii="Times New Roman" w:eastAsiaTheme="minorEastAsia" w:hAnsi="Times New Roman" w:cs="Times New Roman"/>
            <w:lang w:eastAsia="ru-RU"/>
          </w:rPr>
          <w:t>пункте 1.2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недостижении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согласия по новым условиям.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2.19. 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информационно-телекоммуникационной сети "Интернет", включающую следующие сведения: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1) дату, время и место проведения рассмотрения заявок;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2) дату, время и место оценки заявок соискателей;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3) информацию о соискателях, заявки которых были рассмотрены;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4) информацию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6) наименование получателя (получателей) субсидии, с которым (с которыми) заключается (заключаются) договор (договоры), и размер предоставляемой ему (им) субсидии.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3. Условия и порядок предоставления субсидии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3.1. Условиями предоставления субсидии являются: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3.1.1. Соответствие получателя субсидии на дату, определенную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пунктом 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категориям и требованиям, установленным </w:t>
      </w:r>
      <w:hyperlink w:anchor="P113">
        <w:r w:rsidRPr="00CB73FB">
          <w:rPr>
            <w:rFonts w:ascii="Times New Roman" w:eastAsiaTheme="minorEastAsia" w:hAnsi="Times New Roman" w:cs="Times New Roman"/>
            <w:lang w:eastAsia="ru-RU"/>
          </w:rPr>
          <w:t>пунктами 1.9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162">
        <w:r w:rsidRPr="00CB73FB">
          <w:rPr>
            <w:rFonts w:ascii="Times New Roman" w:eastAsiaTheme="minorEastAsia" w:hAnsi="Times New Roman" w:cs="Times New Roman"/>
            <w:lang w:eastAsia="ru-RU"/>
          </w:rPr>
          <w:t>2.3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и заключение договора.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3.1.2. Обеспечение обязательного размещения аудиовизуального контента на российских платформах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видеохостинга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3.2. 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 случае если победитель конкурсного отбора получил составленный проект договора в порядке, установленном настоящим пунктом, и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уклонившимся, решение о признании победителя уклонившимся оформляется правовым актом Комитета.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7" w:name="P278"/>
      <w:bookmarkEnd w:id="17"/>
      <w:r w:rsidRPr="00CB73FB">
        <w:rPr>
          <w:rFonts w:ascii="Times New Roman" w:eastAsiaTheme="minorEastAsia" w:hAnsi="Times New Roman" w:cs="Times New Roman"/>
          <w:lang w:eastAsia="ru-RU"/>
        </w:rPr>
        <w:t xml:space="preserve">3.3. Субсидия предоставляется на обеспечение не более 99 процентов затрат по направлениям расходов, указанным в </w:t>
      </w:r>
      <w:hyperlink w:anchor="P77">
        <w:r w:rsidRPr="00CB73FB">
          <w:rPr>
            <w:rFonts w:ascii="Times New Roman" w:eastAsiaTheme="minorEastAsia" w:hAnsi="Times New Roman" w:cs="Times New Roman"/>
            <w:lang w:eastAsia="ru-RU"/>
          </w:rPr>
          <w:t>пункте 1.5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Предельный процент обеспечения затрат, на который может претендовать получатель субсидии, определяется исходя из значения итоговой оценки СМИ, на производство которого запрашивается субсидия, в соответствии с таблицей.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bookmarkStart w:id="18" w:name="P281"/>
      <w:bookmarkEnd w:id="18"/>
      <w:r w:rsidRPr="00CB73FB">
        <w:rPr>
          <w:rFonts w:ascii="Times New Roman" w:eastAsiaTheme="minorEastAsia" w:hAnsi="Times New Roman" w:cs="Times New Roman"/>
          <w:lang w:eastAsia="ru-RU"/>
        </w:rPr>
        <w:t>Таблица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005"/>
      </w:tblGrid>
      <w:tr w:rsidR="00CB73FB" w:rsidRPr="00CB73FB" w:rsidTr="003B39FD">
        <w:tc>
          <w:tcPr>
            <w:tcW w:w="3742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Итоговая оценка СМИ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(количество баллов &lt;*&gt;)</w:t>
            </w:r>
          </w:p>
        </w:tc>
        <w:tc>
          <w:tcPr>
            <w:tcW w:w="3005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Процент обеспечения</w:t>
            </w:r>
          </w:p>
        </w:tc>
      </w:tr>
      <w:tr w:rsidR="00CB73FB" w:rsidRPr="00CB73FB" w:rsidTr="003B39FD">
        <w:tc>
          <w:tcPr>
            <w:tcW w:w="3742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50</w:t>
            </w:r>
          </w:p>
        </w:tc>
        <w:tc>
          <w:tcPr>
            <w:tcW w:w="3005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До 99%</w:t>
            </w:r>
          </w:p>
        </w:tc>
      </w:tr>
      <w:tr w:rsidR="00CB73FB" w:rsidRPr="00CB73FB" w:rsidTr="003B39FD">
        <w:tc>
          <w:tcPr>
            <w:tcW w:w="3742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40 до 50</w:t>
            </w:r>
          </w:p>
        </w:tc>
        <w:tc>
          <w:tcPr>
            <w:tcW w:w="3005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До 35%</w:t>
            </w:r>
          </w:p>
        </w:tc>
      </w:tr>
      <w:tr w:rsidR="00CB73FB" w:rsidRPr="00CB73FB" w:rsidTr="003B39FD">
        <w:tc>
          <w:tcPr>
            <w:tcW w:w="3742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40</w:t>
            </w:r>
          </w:p>
        </w:tc>
        <w:tc>
          <w:tcPr>
            <w:tcW w:w="3005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0%</w:t>
            </w:r>
          </w:p>
        </w:tc>
      </w:tr>
    </w:tbl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--------------------------------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&lt;*&gt; Определяется в соответствии с </w:t>
      </w:r>
      <w:hyperlink w:anchor="P398">
        <w:r w:rsidRPr="00CB73FB">
          <w:rPr>
            <w:rFonts w:ascii="Times New Roman" w:eastAsiaTheme="minorEastAsia" w:hAnsi="Times New Roman" w:cs="Times New Roman"/>
            <w:lang w:eastAsia="ru-RU"/>
          </w:rPr>
          <w:t>приложением 1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к настоящему Порядку.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3.4. Расчет размера субсидии осуществляется по формуле: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position w:val="-6"/>
          <w:lang w:eastAsia="ru-RU"/>
        </w:rPr>
        <w:drawing>
          <wp:inline distT="0" distB="0" distL="0" distR="0" wp14:anchorId="7EE26FAE" wp14:editId="4FE36F1B">
            <wp:extent cx="1030605" cy="2222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где: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771D7D6B" wp14:editId="41616556">
            <wp:extent cx="111125" cy="13208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 - размер субсидии;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a - плановые затраты по направлениям расходов, указанным в </w:t>
      </w:r>
      <w:hyperlink w:anchor="P77">
        <w:r w:rsidRPr="00CB73FB">
          <w:rPr>
            <w:rFonts w:ascii="Times New Roman" w:eastAsiaTheme="minorEastAsia" w:hAnsi="Times New Roman" w:cs="Times New Roman"/>
            <w:lang w:eastAsia="ru-RU"/>
          </w:rPr>
          <w:t>пункте 1.5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p - предельный процент обеспечения, определяемый в соответствии с </w:t>
      </w:r>
      <w:hyperlink w:anchor="P281">
        <w:r w:rsidRPr="00CB73FB">
          <w:rPr>
            <w:rFonts w:ascii="Times New Roman" w:eastAsiaTheme="minorEastAsia" w:hAnsi="Times New Roman" w:cs="Times New Roman"/>
            <w:lang w:eastAsia="ru-RU"/>
          </w:rPr>
          <w:t>таблицей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>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3.5. В случае превышения запрашиваемой соискателями суммы затрат над суммой предусмотренных бюджетных ассигнований субсидии распределяются между получателями субсидии пропорционально планируемым затратам по следующей формуле: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position w:val="-6"/>
          <w:lang w:eastAsia="ru-RU"/>
        </w:rPr>
        <w:drawing>
          <wp:inline distT="0" distB="0" distL="0" distR="0" wp14:anchorId="002D3964" wp14:editId="61FF6A6C">
            <wp:extent cx="660400" cy="1955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где: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y - субсидия в текущем году;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9E71FC8" wp14:editId="62BB3D81">
            <wp:extent cx="111125" cy="1320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 - запрашиваемый размер субсидии;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k - понижающий коэффициент, определяемый по формуле: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position w:val="-11"/>
          <w:lang w:eastAsia="ru-RU"/>
        </w:rPr>
        <w:drawing>
          <wp:inline distT="0" distB="0" distL="0" distR="0" wp14:anchorId="466440A7" wp14:editId="0F11199E">
            <wp:extent cx="708025" cy="2432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где: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z - предусмотренные в областном законе об областном бюджете Ленинградской области на текущий год бюджетные ассигнования на предоставление субсидии;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position w:val="-11"/>
          <w:lang w:eastAsia="ru-RU"/>
        </w:rPr>
        <w:drawing>
          <wp:inline distT="0" distB="0" distL="0" distR="0" wp14:anchorId="019D0470" wp14:editId="7FBFF2DB">
            <wp:extent cx="290830" cy="2432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 - суммарный размер субсидий соискателям, определяемый по формуле: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position w:val="-11"/>
          <w:lang w:eastAsia="ru-RU"/>
        </w:rPr>
        <w:drawing>
          <wp:inline distT="0" distB="0" distL="0" distR="0" wp14:anchorId="2AB4440B" wp14:editId="60A32D3D">
            <wp:extent cx="1590675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где: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noProof/>
          <w:position w:val="-8"/>
          <w:lang w:eastAsia="ru-RU"/>
        </w:rPr>
        <w:drawing>
          <wp:inline distT="0" distB="0" distL="0" distR="0" wp14:anchorId="60393AC1" wp14:editId="0E8FDE1A">
            <wp:extent cx="147955" cy="22225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CB73FB">
        <w:rPr>
          <w:rFonts w:ascii="Times New Roman" w:eastAsiaTheme="minorEastAsia" w:hAnsi="Times New Roman" w:cs="Times New Roman"/>
          <w:noProof/>
          <w:position w:val="-8"/>
          <w:lang w:eastAsia="ru-RU"/>
        </w:rPr>
        <w:drawing>
          <wp:inline distT="0" distB="0" distL="0" distR="0" wp14:anchorId="7C40C3FD" wp14:editId="5BABC528">
            <wp:extent cx="158750" cy="222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CB73FB">
        <w:rPr>
          <w:rFonts w:ascii="Times New Roman" w:eastAsiaTheme="minorEastAsia" w:hAnsi="Times New Roman" w:cs="Times New Roman"/>
          <w:noProof/>
          <w:position w:val="-8"/>
          <w:lang w:eastAsia="ru-RU"/>
        </w:rPr>
        <w:drawing>
          <wp:inline distT="0" distB="0" distL="0" distR="0" wp14:anchorId="76ACFE01" wp14:editId="65996080">
            <wp:extent cx="147955" cy="22225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 ... </w:t>
      </w:r>
      <w:r w:rsidRPr="00CB73FB">
        <w:rPr>
          <w:rFonts w:ascii="Times New Roman" w:eastAsiaTheme="minorEastAsia" w:hAnsi="Times New Roman" w:cs="Times New Roman"/>
          <w:noProof/>
          <w:position w:val="-8"/>
          <w:lang w:eastAsia="ru-RU"/>
        </w:rPr>
        <w:drawing>
          <wp:inline distT="0" distB="0" distL="0" distR="0" wp14:anchorId="400F0592" wp14:editId="1B557614">
            <wp:extent cx="132080" cy="2222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FB">
        <w:rPr>
          <w:rFonts w:ascii="Times New Roman" w:eastAsiaTheme="minorEastAsia" w:hAnsi="Times New Roman" w:cs="Times New Roman"/>
          <w:lang w:eastAsia="ru-RU"/>
        </w:rPr>
        <w:t xml:space="preserve"> - размер субсидии соискателю, откорректированный на соответствующий предельный процент обеспечения.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3.6. Перечисление субсидий осуществляется Комитетом финансов Ленинградской области на основании заявок на расход, сформированных Комитетом,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получения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распорядительной заявки на расход.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Заявка на расход направляется Комитетом в Комитет финансов Ленинградской области в срок не позднее 20 рабочих дней со дня заключения договора.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3.7. В случае наличия не распределенных по результатам проведенного конкурсного отбора денежных средств, образования неиспользованных остатков субсидий, которые были возвращены в областной бюджет Ленинградской области,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в случае увеличения бюджетных ассигнований Комитет имеет право принять решение: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1) о предоставлении дополнительных средств получателям субсидии.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При этом общий объем предоставленных средств в течение финансового года не должен превышать 99 процентов запрашиваемых получателями субсидии средств;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2) о проведении не позднее 1 октября текущего года дополнительного конкурсного отбора в соответствии с настоящим Порядком (в случае отсутствия у получателей субсидии потребности в увеличении размеров субсидии либо в случае наличия нераспределенного остатка субсидии).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В случае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выделения бюджетных ассигнований резервного фонда Правительства Ленинградской области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в целях предоставления субсидии Комитет осуществляет перечисление средств получателю субсидии в размере, установленном распоряжением Правительства Ленинградской области об использовании средств резервного фонда Правительства Ленинградской области.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В указанных случаях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9" w:name="P334"/>
      <w:bookmarkEnd w:id="19"/>
      <w:r w:rsidRPr="00CB73FB">
        <w:rPr>
          <w:rFonts w:ascii="Times New Roman" w:eastAsiaTheme="minorEastAsia" w:hAnsi="Times New Roman" w:cs="Times New Roman"/>
          <w:lang w:eastAsia="ru-RU"/>
        </w:rPr>
        <w:t>3.8. Планируемыми результатами предоставления субсидии являются: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обеспечение ежедневного вещания регионального телеканала;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обеспечение освещения в формате прямого эфира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трансляции в записи наиболее важных региональных мероприятий, посвященных праздничным и памятным датам, и социально значимых событий;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обеспечение производства, трансляции (ротации) и распространения, в том числе в информационно-телекоммуникационной сети "Интернет" на различных платформах, телевизионных программ, телевизионной продукции, информационных материалов,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производимого аудио-, виде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о-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фотоконтента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, визуализированного и текстового контента, мультимедийного контента по социально значимым темам, материалов социальной рекламы;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обеспечение круглосуточной бесперебойной работы сайта телеканала в информационно-телекоммуникационной сети "Интернет";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увеличение охвата аудитории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медиаресурсов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телеканала.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3.8.1. Показателями, необходимыми для достижения результата предоставления субсидии, являются: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общее количество часов вещания;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количество выпусков программ, 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(информационно-публицистическое вещание);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размещенных в телеэфире;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общий хронометраж трансляций в формате прямого эфира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трансляции в записи наиболее важных региональных мероприятий, посвященных праздничным и памятным датам, и социально значимых событий;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количество информационных материалов по социально значимым темам, материалов социальной рекламы, опубликованных на сайте СМИ, странице сетевого издания в социальной сети;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охват аудитории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медиаресурсов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телеканала в социальных сетях 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мессенджерах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по данным статистических счетчиков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медиаресурсов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(количество пользователей).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абзац утратил силу. - </w:t>
      </w:r>
      <w:hyperlink r:id="rId27">
        <w:r w:rsidRPr="00CB73FB">
          <w:rPr>
            <w:rFonts w:ascii="Times New Roman" w:eastAsiaTheme="minorEastAsia" w:hAnsi="Times New Roman" w:cs="Times New Roman"/>
            <w:lang w:eastAsia="ru-RU"/>
          </w:rPr>
          <w:t>Постановление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Правительства Ленинградской области от 05.05.2022 N 288.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материалов (информационных материалов, аудио-, виде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о-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фотоконтента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>, визуализированного и текстового контента, мультимедийного контента по социально значимым темам, материалов социальной рекламы) на соответствующий финансовый год утверждаются правовым актом Комитета не позднее чем за пять дней до даты размещения объявления о проведении конкурсного отбора.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Значения показателей, необходимых для достижения результата предоставления субсидии, устанавливаются в договоре.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4. Требования к отчетности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4.1.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Получатели субсидии представляют отчет о достижении значений результатов предоставления субсидии и показателей, необходимых для их достижения, об осуществлении расходов, источником финансового обеспечения которых является субсидия, не позднее 10-го рабочего дня месяца, следующего за отчетным кварталом, за четвертый квартал - не позднее пятого рабочего дня, следующего за отчетным кварталом, по форме, определенной типовой формой соглашения, утвержденной нормативным правовым актом Комитета финансов Ленинградской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области. 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иные документы).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Сроки и порядок представления дополнительной отчетности устанавливаются в договоре.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4.2. В случае нарушения сроков представления отчетных документов за отчетный период,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Пеня начисляется за каждый день просрочки представления отчетных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документов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5. Осуществление контроля (мониторинга) за соблюдением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условий и порядка предоставления субсидий,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ответственность за их нарушение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5.1. Комитетом осуществляется проверка соблюдения порядка и условий предоставления субсидии, в том числе в части достижения результатов предоставления субсидии.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r:id="rId28">
        <w:r w:rsidRPr="00CB73FB">
          <w:rPr>
            <w:rFonts w:ascii="Times New Roman" w:eastAsiaTheme="minorEastAsia" w:hAnsi="Times New Roman" w:cs="Times New Roman"/>
            <w:lang w:eastAsia="ru-RU"/>
          </w:rPr>
          <w:t>статьями 268.1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29">
        <w:r w:rsidRPr="00CB73FB">
          <w:rPr>
            <w:rFonts w:ascii="Times New Roman" w:eastAsiaTheme="minorEastAsia" w:hAnsi="Times New Roman" w:cs="Times New Roman"/>
            <w:lang w:eastAsia="ru-RU"/>
          </w:rPr>
          <w:t>269.2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Бюджетного кодекса Российской Федерации.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заключенным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5.3.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 xml:space="preserve">В случае наличия не использованных в отчетном финансовом году остатках субсидий Комитет в установленном порядке по согласованию с Комитетом финансов Ленинградской области принимает решение о наличии потребности в не использованных в отчетном финансовом году остатках субсидий на финансовое обеспечение затрат на цели, указанные в </w:t>
      </w:r>
      <w:hyperlink w:anchor="P110">
        <w:r w:rsidRPr="00CB73FB">
          <w:rPr>
            <w:rFonts w:ascii="Times New Roman" w:eastAsiaTheme="minorEastAsia" w:hAnsi="Times New Roman" w:cs="Times New Roman"/>
            <w:lang w:eastAsia="ru-RU"/>
          </w:rPr>
          <w:t>пункте 1.6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или о возврате остатков субсидий в областной бюджет.</w:t>
      </w:r>
      <w:proofErr w:type="gramEnd"/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Остаток субсидии, потребность в котором не подтверждена Комитетом, подлежит возврату в областной бюджет Ленинградской области не позднее 1 апреля года, следующего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за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отчетным.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0" w:name="P378"/>
      <w:bookmarkEnd w:id="20"/>
      <w:r w:rsidRPr="00CB73FB">
        <w:rPr>
          <w:rFonts w:ascii="Times New Roman" w:eastAsiaTheme="minorEastAsia" w:hAnsi="Times New Roman" w:cs="Times New Roman"/>
          <w:lang w:eastAsia="ru-RU"/>
        </w:rPr>
        <w:t xml:space="preserve">5.4. В случае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недостижения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результатов предоставления субсидии, а также установления по итогам проверок, проведенных Комитетом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органом государственного финансового контроля Ленинградской области, средства подлежат возврату в областной бюджет Ленинградской области в размере, установленном актом проверки: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с даты получения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указанными лицами требования (датой требования считается дата отправки требования почтой либо дата вручения требования лично);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в сроки, установленные в представлении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или) предписании органа государственного финансового контроля Ленинградской области.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5.5. В случае </w:t>
      </w:r>
      <w:proofErr w:type="spellStart"/>
      <w:r w:rsidRPr="00CB73FB">
        <w:rPr>
          <w:rFonts w:ascii="Times New Roman" w:eastAsiaTheme="minorEastAsia" w:hAnsi="Times New Roman" w:cs="Times New Roman"/>
          <w:lang w:eastAsia="ru-RU"/>
        </w:rPr>
        <w:t>неперечисления</w:t>
      </w:r>
      <w:proofErr w:type="spellEnd"/>
      <w:r w:rsidRPr="00CB73FB">
        <w:rPr>
          <w:rFonts w:ascii="Times New Roman" w:eastAsiaTheme="minorEastAsia" w:hAnsi="Times New Roman" w:cs="Times New Roman"/>
          <w:lang w:eastAsia="ru-RU"/>
        </w:rPr>
        <w:t xml:space="preserve"> получателем субсидии полученных средств в областной бюджет в сроки, указанные в </w:t>
      </w:r>
      <w:hyperlink w:anchor="P378">
        <w:r w:rsidRPr="00CB73FB">
          <w:rPr>
            <w:rFonts w:ascii="Times New Roman" w:eastAsiaTheme="minorEastAsia" w:hAnsi="Times New Roman" w:cs="Times New Roman"/>
            <w:lang w:eastAsia="ru-RU"/>
          </w:rPr>
          <w:t>пункте 5.4</w:t>
        </w:r>
      </w:hyperlink>
      <w:r w:rsidRPr="00CB73FB">
        <w:rPr>
          <w:rFonts w:ascii="Times New Roman" w:eastAsiaTheme="minorEastAsia" w:hAnsi="Times New Roman" w:cs="Times New Roman"/>
          <w:lang w:eastAsia="ru-RU"/>
        </w:rPr>
        <w:t xml:space="preserve"> настоящего Порядка, взыскание средств субсидии осуществляется в соответствии с действующим законодательством Российской Федерации.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5.6. Остаток субсидии, не использованный в текущем финансовом году, подлежит возврату получателем субсидии в областной бюджет до 1 февраля года, следующего 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за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 xml:space="preserve"> отчетным.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 xml:space="preserve"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</w:t>
      </w: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законодательством Российской Федерации.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Приложение 1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 Порядку...</w:t>
      </w:r>
    </w:p>
    <w:p w:rsidR="00CB73FB" w:rsidRPr="00CB73FB" w:rsidRDefault="00CB73FB" w:rsidP="00CB73FB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(Форма)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1" w:name="P398"/>
            <w:bookmarkEnd w:id="21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ЗАЯВЛЕНИЕ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 предоставлении субсидии</w:t>
            </w: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Прошу предоставить субсидию в целях финансового обеспечения затрат в связи с производством продукции и вещанием регионального телеканала Ленинградской области _________________________________________________________________.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(наименование СМИ)</w:t>
            </w: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Сообщаю, что по состоянию на "___" _____________ 20__ года</w:t>
            </w:r>
          </w:p>
        </w:tc>
      </w:tr>
      <w:tr w:rsidR="00CB73FB" w:rsidRPr="00CB73FB" w:rsidTr="003B39FD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</w:tr>
      <w:tr w:rsidR="00CB73FB" w:rsidRPr="00CB73FB" w:rsidTr="003B39FD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предоставленных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отсутствует в реестре недобросовестных поставщиков (подрядчиков, исполнителей),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ведение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которого осуществляется в соответствии с Федеральным </w:t>
            </w:r>
            <w:hyperlink r:id="rId30">
              <w:r w:rsidRPr="00CB73FB">
                <w:rPr>
                  <w:rFonts w:ascii="Times New Roman" w:eastAsiaTheme="minorEastAsia" w:hAnsi="Times New Roman" w:cs="Times New Roman"/>
                  <w:lang w:eastAsia="ru-RU"/>
                </w:rPr>
                <w:t>законом</w:t>
              </w:r>
            </w:hyperlink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 или главном бухгалтере соискателя, являющегося юридическим лицом/ 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      </w:r>
            <w:proofErr w:type="gramEnd"/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не получает средства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из областного бюджета Ленинградской области в соответствии с </w:t>
            </w: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иными нормативными правовыми актами в целях создания условий для эффективного взаимодействия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органов государственной власти с обществом, а также в связи с производством продукции и вещанием регионального телеканала Ленинградской области в соответствии со сметой расходов;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      </w:r>
            <w:hyperlink w:anchor="P75">
              <w:r w:rsidRPr="00CB73FB">
                <w:rPr>
                  <w:rFonts w:ascii="Times New Roman" w:eastAsiaTheme="minorEastAsia" w:hAnsi="Times New Roman" w:cs="Times New Roman"/>
                  <w:lang w:eastAsia="ru-RU"/>
                </w:rPr>
                <w:t>пунктах 1.4</w:t>
              </w:r>
            </w:hyperlink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и </w:t>
            </w:r>
            <w:hyperlink w:anchor="P77">
              <w:r w:rsidRPr="00CB73FB">
                <w:rPr>
                  <w:rFonts w:ascii="Times New Roman" w:eastAsiaTheme="minorEastAsia" w:hAnsi="Times New Roman" w:cs="Times New Roman"/>
                  <w:lang w:eastAsia="ru-RU"/>
                </w:rPr>
                <w:t>1.5</w:t>
              </w:r>
            </w:hyperlink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 развитие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в Ленинградской области", утвержденного постановлением Правительства Ленинградской области от 15 марта 2019 года N 98;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отсутствует задолженность по выплате заработной платы работникам;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Соискатель дает согласие: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на обработку персональных данных (для физического лица).</w:t>
            </w: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С условиями конкурсного отбора и предоставления субсидий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ознакомлен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и согласен.</w:t>
            </w:r>
          </w:p>
        </w:tc>
      </w:tr>
    </w:tbl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CB73FB" w:rsidRPr="00CB73FB" w:rsidTr="003B39F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Подпись руководителя соискателя субсидии</w:t>
            </w: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Подпись главного бухгалтера соискателя субсидии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Место печати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соискателя субсидии</w:t>
            </w: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"___" ___________ 20__ года</w:t>
            </w:r>
          </w:p>
        </w:tc>
      </w:tr>
    </w:tbl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Приложение 2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 Порядку...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22" w:name="P453"/>
      <w:bookmarkEnd w:id="22"/>
      <w:r w:rsidRPr="00CB73FB">
        <w:rPr>
          <w:rFonts w:ascii="Times New Roman" w:eastAsiaTheme="minorEastAsia" w:hAnsi="Times New Roman" w:cs="Times New Roman"/>
          <w:b/>
          <w:lang w:eastAsia="ru-RU"/>
        </w:rPr>
        <w:t>КРИТЕРИИ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ОЦЕНКИ КОЛИЧЕСТВЕННЫХ И КАЧЕСТВЕННЫХ ХАРАКТЕРИСТИК СРЕДСТВА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B73FB">
        <w:rPr>
          <w:rFonts w:ascii="Times New Roman" w:eastAsiaTheme="minorEastAsia" w:hAnsi="Times New Roman" w:cs="Times New Roman"/>
          <w:b/>
          <w:lang w:eastAsia="ru-RU"/>
        </w:rPr>
        <w:t>МАССОВОЙ ИНФОРМАЦИИ (РЕГИОНАЛЬНОГО КАНАЛА), НА ПРОИЗВОДСТВО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 w:rsidRPr="00CB73FB">
        <w:rPr>
          <w:rFonts w:ascii="Times New Roman" w:eastAsiaTheme="minorEastAsia" w:hAnsi="Times New Roman" w:cs="Times New Roman"/>
          <w:b/>
          <w:lang w:eastAsia="ru-RU"/>
        </w:rPr>
        <w:t>КОТОРОГО</w:t>
      </w:r>
      <w:proofErr w:type="gramEnd"/>
      <w:r w:rsidRPr="00CB73FB">
        <w:rPr>
          <w:rFonts w:ascii="Times New Roman" w:eastAsiaTheme="minorEastAsia" w:hAnsi="Times New Roman" w:cs="Times New Roman"/>
          <w:b/>
          <w:lang w:eastAsia="ru-RU"/>
        </w:rPr>
        <w:t xml:space="preserve"> ЗАПРАШИВАЕТСЯ СУБСИДИЯ</w:t>
      </w:r>
    </w:p>
    <w:p w:rsidR="00CB73FB" w:rsidRPr="00CB73FB" w:rsidRDefault="00CB73FB" w:rsidP="00CB73FB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2268"/>
        <w:gridCol w:w="907"/>
      </w:tblGrid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912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41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Показатель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Количество баллов</w:t>
            </w: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912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программ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информационных материалов собственного производства от общего объема вещания в неделю &lt;1&gt;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20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16 до 20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9 до 15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9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Охват аудитории средства массовой информации (регионального канала) (далее - СМИ):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для эфирного/цифрового вещания - отношение численности населения, охваченного таким видом вещания (в соответствии с лицензией на вещание или в соответствии с договором с организацией, осуществляющей телевещание на территории Ленинградской области), к численности населения муниципальных образований, на территории которых осуществляется вещание;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для кабельного/спутникового вещания - отношение количества абонентов услуг сети кабельного телевещания, установленных на основе заключенных договоров с кабельными операторами, к численности населения, охваченного таким видом вещания, в рамках территории, указанной в лицензии (абонент - домохозяйство, средний размер которого составляет 2,5 человека).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Число абонентов не может превышать численности населения, охваченного таким видом вещания в рамках территории, указанной в лицензии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90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81 до 90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71 до 80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60 до 70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60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социальных сетей в </w:t>
            </w: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информационно-телекоммуникационной сети "Интернет", в которых созданы сообщества СМИ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1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200000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150001 до 200000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100000 до 150000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100000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участников сообществ СМИ в социальных сетях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или) число подписчиков в </w:t>
            </w:r>
            <w:proofErr w:type="spell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мессенджерах</w:t>
            </w:r>
            <w:proofErr w:type="spell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в информационно-телекоммуникационной сети "Интернет" &lt;2&gt;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70000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50001 до 70000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30001 до 50000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20001 до 30000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15000 до 20000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20000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Охват аудитории СМИ в информационно-телекоммуникационной сети "Интернет", определяемый как отношение среднемесячного числа уникальных посетителей сайта СМИ за три месяца, предшествующих конкурсному отбору, к численности населения территории, на которой распространяется СМИ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20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16 до 20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10 до 15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10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Охват аудитории СМИ в социальных сетях (определяется как отношение количества участников сообществ СМИ в социальных сетях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или) подписчиков в </w:t>
            </w:r>
            <w:proofErr w:type="spell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мессенджерах</w:t>
            </w:r>
            <w:proofErr w:type="spell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в сети "Интернет" к численности населения территории, на которой распространяется СМИ) &lt;2&gt;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15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11 до 15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8 до 10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5 до 7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5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Средний охват просмотров информационных материалов (записей) в день, опубликованных в сообществе </w:t>
            </w: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СМИ в социальной сети в информационно-телекоммуникационной сети "Интернет" с наибольшим количеством подписчиков в течение любой недели месяца, предшествующего опубликованию объявления о проведении конкурсного отбора.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Подтверждается скриншотами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интернет-страницы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с данными статистики сообщества, заверенными подписью и печатью (при наличии) соискателя &lt;2&gt;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Просмотров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Более 5000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3501 до 5000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2201 до 3500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1501 до 2200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От 800 до 1500 включительно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Менее 800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Наличие статуса обязательного общедоступного телеканала Ленинградской области (в соответствии с решением Федеральной конкурсной комиссии по телерадиовещанию)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Тип вещания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Цифровое, спутниковое, кабельное вещание, онлайн-вещание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Кабельное, спутниковое вещание, онлайн-вещание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Кабельное и спутниковое вещание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Цифровое вещание (вставка в эфире обязательного общедоступного телеканала)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Спутниковое вещание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Кабельное вещание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Эфирное вещание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освещения наиболее важных областных мероприятий, а также событий Ленинградской области в формате прямого эфира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трансляции в записи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B73FB" w:rsidRPr="00CB73FB" w:rsidTr="003B39FD">
        <w:tc>
          <w:tcPr>
            <w:tcW w:w="56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3912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Производство и размещение в эфире СМИ авторских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аналитических программ (не менее 24 выпусков в год, предшествующий году конкурсного отбора)</w:t>
            </w:r>
          </w:p>
        </w:tc>
        <w:tc>
          <w:tcPr>
            <w:tcW w:w="1417" w:type="dxa"/>
            <w:vMerge w:val="restart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Да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CB73FB" w:rsidRPr="00CB73FB" w:rsidTr="003B39FD">
        <w:tc>
          <w:tcPr>
            <w:tcW w:w="56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12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  <w:tc>
          <w:tcPr>
            <w:tcW w:w="90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</w:tbl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--------------------------------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&lt;1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&gt; П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одтверждается информацией о выпускаемых программах, их периодичности и хронометраже, тематике (сетка вещания).</w:t>
      </w:r>
    </w:p>
    <w:p w:rsidR="00CB73FB" w:rsidRPr="00CB73FB" w:rsidRDefault="00CB73FB" w:rsidP="00CB73F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&lt;2</w:t>
      </w:r>
      <w:proofErr w:type="gramStart"/>
      <w:r w:rsidRPr="00CB73FB">
        <w:rPr>
          <w:rFonts w:ascii="Times New Roman" w:eastAsiaTheme="minorEastAsia" w:hAnsi="Times New Roman" w:cs="Times New Roman"/>
          <w:lang w:eastAsia="ru-RU"/>
        </w:rPr>
        <w:t>&gt; П</w:t>
      </w:r>
      <w:proofErr w:type="gramEnd"/>
      <w:r w:rsidRPr="00CB73FB">
        <w:rPr>
          <w:rFonts w:ascii="Times New Roman" w:eastAsiaTheme="minorEastAsia" w:hAnsi="Times New Roman" w:cs="Times New Roman"/>
          <w:lang w:eastAsia="ru-RU"/>
        </w:rPr>
        <w:t>ри определении балла к рассмотрению не принимаются сообщества СМИ в социальных сетях в случае, если последнее обновление новостной ленты сообщества осуществлялось ранее чем за три дня до даты опубликования объявления о проведении конкурсного отбора.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lastRenderedPageBreak/>
        <w:t>Приложение 3</w:t>
      </w: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CB73FB">
        <w:rPr>
          <w:rFonts w:ascii="Times New Roman" w:eastAsiaTheme="minorEastAsia" w:hAnsi="Times New Roman" w:cs="Times New Roman"/>
          <w:lang w:eastAsia="ru-RU"/>
        </w:rPr>
        <w:t>к Порядку...</w:t>
      </w:r>
    </w:p>
    <w:p w:rsidR="00CB73FB" w:rsidRPr="00CB73FB" w:rsidRDefault="00CB73FB" w:rsidP="00CB73FB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7"/>
      </w:tblGrid>
      <w:tr w:rsidR="00CB73FB" w:rsidRPr="00CB73FB" w:rsidTr="003B39FD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23" w:name="P624"/>
            <w:bookmarkEnd w:id="23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Таблица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оценки количественных и качественных характеристик средства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массовой информации (регионального канала), на производство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которого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запрашивается субсидия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__________________________________________________________________</w:t>
            </w:r>
          </w:p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(наименование средства массовой информации (регионального канала)</w:t>
            </w:r>
            <w:proofErr w:type="gramEnd"/>
          </w:p>
        </w:tc>
      </w:tr>
    </w:tbl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50"/>
      </w:tblGrid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Количество баллов</w:t>
            </w: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программ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информационных материалов собственного производства от общего объема вещания в неделю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Охват аудитории средства массовой информации (регионального канала) (далее - СМИ)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Количество социальных сетей, в которых созданы сообщества СМИ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Среднее количество участников сообществ СМИ в социальных сетях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или) число подписчиков в </w:t>
            </w:r>
            <w:proofErr w:type="spell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мессенджерах</w:t>
            </w:r>
            <w:proofErr w:type="spell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Охват аудитории СМИ в информационно-телекоммуникационной сети "Интернет"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Охват аудитории СМИ в социальных сетях в информационно-телекоммуникационной сети "Интернет"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Средний охват просмотров новостных сообщений СМИ, опубликованных в социальных сетях в информационно-телекоммуникационной сети "Интернет"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Наличие статуса обязательного общедоступного телеканала Ленинградской области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Тип вещания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Осуществление освещения наиболее важных областных мероприятий, а также событий Ленинградской области в формате прямого эфира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трансляции в записи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567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703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 xml:space="preserve">Производство и размещение в эфире СМИ авторских </w:t>
            </w:r>
            <w:proofErr w:type="gramStart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или) аналитических программ (не менее 24 выпусков в году, предшествующем году конкурсного отбора)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B73FB" w:rsidRPr="00CB73FB" w:rsidTr="003B39FD">
        <w:tc>
          <w:tcPr>
            <w:tcW w:w="7597" w:type="dxa"/>
            <w:gridSpan w:val="2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73F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1450" w:type="dxa"/>
          </w:tcPr>
          <w:p w:rsidR="00CB73FB" w:rsidRPr="00CB73FB" w:rsidRDefault="00CB73FB" w:rsidP="00CB73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B73FB" w:rsidRPr="00CB73FB" w:rsidRDefault="00CB73FB" w:rsidP="00CB73FB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bookmarkStart w:id="24" w:name="_GoBack"/>
      <w:bookmarkEnd w:id="24"/>
    </w:p>
    <w:sectPr w:rsidR="00CB73FB" w:rsidRPr="00CB73FB" w:rsidSect="00B9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38"/>
    <w:rsid w:val="00554438"/>
    <w:rsid w:val="006E4AE2"/>
    <w:rsid w:val="00C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3FB"/>
  </w:style>
  <w:style w:type="paragraph" w:customStyle="1" w:styleId="ConsPlusNormal">
    <w:name w:val="ConsPlusNormal"/>
    <w:rsid w:val="00CB7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7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7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7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7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7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7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7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3FB"/>
  </w:style>
  <w:style w:type="paragraph" w:customStyle="1" w:styleId="ConsPlusNormal">
    <w:name w:val="ConsPlusNormal"/>
    <w:rsid w:val="00CB7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7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7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73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7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7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7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7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297BA80C5913E7F5DB0059943C083A967B1CD3270F752D50500431835F495D26046F8FD7CF457396EA7E9E2B0CC2C32D75B1D3A1E3F74AFX5H" TargetMode="External"/><Relationship Id="rId13" Type="http://schemas.openxmlformats.org/officeDocument/2006/relationships/hyperlink" Target="consultantplus://offline/ref=836297BA80C5913E7F5DB0059943C083A966B9C53274F752D50500431835F495D26046F8F875F4513B6EA7E9E2B0CC2C32D75B1D3A1E3F74AFX5H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836297BA80C5913E7F5DB0059943C083A967B1CD3270F752D50500431835F495D26046F8FD7CF457396EA7E9E2B0CC2C32D75B1D3A1E3F74AFX5H" TargetMode="External"/><Relationship Id="rId12" Type="http://schemas.openxmlformats.org/officeDocument/2006/relationships/hyperlink" Target="consultantplus://offline/ref=836297BA80C5913E7F5DB0059943C083A966B9C53274F752D50500431835F495D26046F8F875F4513F6EA7E9E2B0CC2C32D75B1D3A1E3F74AFX5H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836297BA80C5913E7F5DAF148C43C083AF66B9CC3371F752D50500431835F495D26046FAFF77F75B6A34B7EDABE4C23330CB441D241EA3X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97BA80C5913E7F5DAF148C43C083AF63BDCF3375F752D50500431835F495D26046F8F875F551366EA7E9E2B0CC2C32D75B1D3A1E3F74AFX5H" TargetMode="External"/><Relationship Id="rId11" Type="http://schemas.openxmlformats.org/officeDocument/2006/relationships/hyperlink" Target="consultantplus://offline/ref=836297BA80C5913E7F5DAF148C43C083AF66B9C43872F752D50500431835F495C0601EF4F976EB513C7BF1B8A4AEX6H" TargetMode="Externa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36297BA80C5913E7F5DAF148C43C083AF66B9CC3371F752D50500431835F495D26046F8F876F659376EA7E9E2B0CC2C32D75B1D3A1E3F74AFX5H" TargetMode="External"/><Relationship Id="rId15" Type="http://schemas.openxmlformats.org/officeDocument/2006/relationships/hyperlink" Target="consultantplus://offline/ref=836297BA80C5913E7F5DAF148C43C083AF66B9CC3371F752D50500431835F495D26046FAFF77F75B6A34B7EDABE4C23330CB441D241EA3XCH" TargetMode="External"/><Relationship Id="rId23" Type="http://schemas.openxmlformats.org/officeDocument/2006/relationships/image" Target="media/image8.wmf"/><Relationship Id="rId28" Type="http://schemas.openxmlformats.org/officeDocument/2006/relationships/hyperlink" Target="consultantplus://offline/ref=836297BA80C5913E7F5DAF148C43C083AF66B9CC3371F752D50500431835F495D26046FAFF75F15B6A34B7EDABE4C23330CB441D241EA3XCH" TargetMode="External"/><Relationship Id="rId10" Type="http://schemas.openxmlformats.org/officeDocument/2006/relationships/hyperlink" Target="consultantplus://offline/ref=836297BA80C5913E7F5DAF148C43C083AF65BAC53277F752D50500431835F495D26046F8F875F454376EA7E9E2B0CC2C32D75B1D3A1E3F74AFX5H" TargetMode="Externa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297BA80C5913E7F5DAF148C43C083AF65BAC53277F752D50500431835F495D26046F8F875F4523A6EA7E9E2B0CC2C32D75B1D3A1E3F74AFX5H" TargetMode="External"/><Relationship Id="rId14" Type="http://schemas.openxmlformats.org/officeDocument/2006/relationships/hyperlink" Target="consultantplus://offline/ref=836297BA80C5913E7F5DAF148C43C083AF66B9CC3371F752D50500431835F495D26046FAFF75F15B6A34B7EDABE4C23330CB441D241EA3XCH" TargetMode="External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836297BA80C5913E7F5DB0059943C083A965BECC3E71F752D50500431835F495D26046F8F875F059376EA7E9E2B0CC2C32D75B1D3A1E3F74AFX5H" TargetMode="External"/><Relationship Id="rId30" Type="http://schemas.openxmlformats.org/officeDocument/2006/relationships/hyperlink" Target="consultantplus://offline/ref=836297BA80C5913E7F5DAF148C43C083AF66B9C43872F752D50500431835F495C0601EF4F976EB513C7BF1B8A4AE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9677</Words>
  <Characters>55163</Characters>
  <Application>Microsoft Office Word</Application>
  <DocSecurity>0</DocSecurity>
  <Lines>459</Lines>
  <Paragraphs>129</Paragraphs>
  <ScaleCrop>false</ScaleCrop>
  <Company/>
  <LinksUpToDate>false</LinksUpToDate>
  <CharactersWithSpaces>64711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2023-12-13T07:23:00Z</dcterms:created>
  <dcterms:modified xsi:type="dcterms:W3CDTF">2023-12-13T07:28:00Z</dcterms:modified>
</cp:coreProperties>
</file>